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7" w:rsidRPr="009E3F9E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Министерство  образования  Пензенской  области</w:t>
      </w:r>
    </w:p>
    <w:p w:rsidR="00824567" w:rsidRPr="009E3F9E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Государственное бюджетное   профессиональное  образовательное учреждение   Пензенской области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«</w:t>
      </w:r>
      <w:proofErr w:type="spellStart"/>
      <w:r w:rsidRPr="009E3F9E">
        <w:rPr>
          <w:rFonts w:ascii="Times New Roman" w:hAnsi="Times New Roman"/>
          <w:sz w:val="28"/>
          <w:szCs w:val="28"/>
        </w:rPr>
        <w:t>Сердобский</w:t>
      </w:r>
      <w:proofErr w:type="spellEnd"/>
      <w:r w:rsidRPr="009E3F9E">
        <w:rPr>
          <w:rFonts w:ascii="Times New Roman" w:hAnsi="Times New Roman"/>
          <w:sz w:val="28"/>
          <w:szCs w:val="28"/>
        </w:rPr>
        <w:t xml:space="preserve">  многопрофильный   техникум»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4567" w:rsidRPr="009E3F9E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4567" w:rsidRDefault="00824567" w:rsidP="008245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УТВЕРЖДАЮ:                                                            </w:t>
      </w:r>
    </w:p>
    <w:p w:rsidR="00824567" w:rsidRDefault="00824567" w:rsidP="008245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Директор   ГБПОУ ПО «СМТ»</w:t>
      </w:r>
    </w:p>
    <w:p w:rsidR="00824567" w:rsidRDefault="00824567" w:rsidP="008245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ГБПОУ ПО «СМТ»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</w:t>
      </w:r>
    </w:p>
    <w:p w:rsidR="00824567" w:rsidRDefault="00824567" w:rsidP="008245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24567" w:rsidRDefault="00824567" w:rsidP="00824567">
      <w:pPr>
        <w:jc w:val="center"/>
        <w:rPr>
          <w:rFonts w:ascii="Times New Roman" w:hAnsi="Times New Roman"/>
          <w:sz w:val="28"/>
          <w:szCs w:val="28"/>
        </w:rPr>
      </w:pPr>
    </w:p>
    <w:p w:rsidR="00824567" w:rsidRPr="001D1972" w:rsidRDefault="00824567" w:rsidP="008245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D1972">
        <w:rPr>
          <w:rFonts w:ascii="Arial" w:eastAsia="Times New Roman" w:hAnsi="Arial" w:cs="Arial"/>
          <w:sz w:val="28"/>
          <w:szCs w:val="28"/>
          <w:lang w:eastAsia="ru-RU"/>
        </w:rPr>
        <w:t>ДОПОЛНИТЕЛЬНАЯ</w:t>
      </w:r>
    </w:p>
    <w:p w:rsidR="00824567" w:rsidRPr="001D1972" w:rsidRDefault="00824567" w:rsidP="008245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D1972">
        <w:rPr>
          <w:rFonts w:ascii="Arial" w:eastAsia="Times New Roman" w:hAnsi="Arial" w:cs="Arial"/>
          <w:sz w:val="28"/>
          <w:szCs w:val="28"/>
          <w:lang w:eastAsia="ru-RU"/>
        </w:rPr>
        <w:t>ОБЩЕРАЗВИВАЮЩАЯ ПРОГРАММА</w:t>
      </w:r>
    </w:p>
    <w:p w:rsidR="00824567" w:rsidRPr="001D1972" w:rsidRDefault="00824567" w:rsidP="008245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ru-RU"/>
        </w:rPr>
      </w:pPr>
      <w:r>
        <w:rPr>
          <w:rFonts w:ascii="Arial" w:eastAsia="Times New Roman" w:hAnsi="Arial" w:cs="Arial"/>
          <w:sz w:val="45"/>
          <w:szCs w:val="45"/>
          <w:lang w:eastAsia="ru-RU"/>
        </w:rPr>
        <w:t xml:space="preserve">«ЮНЫЙ </w:t>
      </w:r>
      <w:r w:rsidRPr="001D1972">
        <w:rPr>
          <w:rFonts w:ascii="Arial" w:eastAsia="Times New Roman" w:hAnsi="Arial" w:cs="Arial"/>
          <w:sz w:val="45"/>
          <w:szCs w:val="45"/>
          <w:lang w:eastAsia="ru-RU"/>
        </w:rPr>
        <w:t>БИОЛОГ</w:t>
      </w:r>
      <w:r>
        <w:rPr>
          <w:rFonts w:ascii="Arial" w:eastAsia="Times New Roman" w:hAnsi="Arial" w:cs="Arial"/>
          <w:sz w:val="45"/>
          <w:szCs w:val="45"/>
          <w:lang w:eastAsia="ru-RU"/>
        </w:rPr>
        <w:t>»</w:t>
      </w:r>
    </w:p>
    <w:p w:rsidR="00824567" w:rsidRPr="001D1972" w:rsidRDefault="00824567" w:rsidP="008245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49"/>
          <w:szCs w:val="49"/>
          <w:lang w:eastAsia="ru-RU"/>
        </w:rPr>
      </w:pPr>
      <w:r w:rsidRPr="001D1972">
        <w:rPr>
          <w:rFonts w:ascii="Arial" w:eastAsia="Times New Roman" w:hAnsi="Arial" w:cs="Arial"/>
          <w:sz w:val="49"/>
          <w:szCs w:val="49"/>
          <w:lang w:eastAsia="ru-RU"/>
        </w:rPr>
        <w:t xml:space="preserve"> </w:t>
      </w:r>
    </w:p>
    <w:p w:rsidR="00824567" w:rsidRPr="001D1972" w:rsidRDefault="00824567" w:rsidP="0082456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Направленность: естественнонаучная</w:t>
      </w:r>
    </w:p>
    <w:p w:rsidR="00824567" w:rsidRPr="001D1972" w:rsidRDefault="00824567" w:rsidP="0082456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Уровень: базовый</w:t>
      </w:r>
    </w:p>
    <w:p w:rsidR="00824567" w:rsidRPr="001D1972" w:rsidRDefault="00824567" w:rsidP="0082456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Срок реализации –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 год</w:t>
      </w:r>
    </w:p>
    <w:p w:rsidR="00824567" w:rsidRPr="001D1972" w:rsidRDefault="00824567" w:rsidP="0082456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Возраст детей – 13-17 лет</w:t>
      </w:r>
    </w:p>
    <w:p w:rsidR="00824567" w:rsidRDefault="00824567" w:rsidP="00824567">
      <w:pPr>
        <w:ind w:firstLine="426"/>
        <w:rPr>
          <w:rFonts w:ascii="Times New Roman" w:hAnsi="Times New Roman"/>
          <w:sz w:val="28"/>
          <w:szCs w:val="28"/>
        </w:rPr>
      </w:pPr>
    </w:p>
    <w:p w:rsidR="00824567" w:rsidRPr="00824567" w:rsidRDefault="00824567" w:rsidP="00824567">
      <w:pPr>
        <w:ind w:firstLine="426"/>
        <w:rPr>
          <w:rFonts w:ascii="Times New Roman" w:hAnsi="Times New Roman"/>
          <w:sz w:val="28"/>
          <w:szCs w:val="28"/>
        </w:rPr>
      </w:pPr>
      <w:r w:rsidRPr="00824567">
        <w:rPr>
          <w:color w:val="000000"/>
          <w:sz w:val="20"/>
          <w:szCs w:val="20"/>
          <w:shd w:val="clear" w:color="auto" w:fill="FFFFFF"/>
        </w:rPr>
        <w:t xml:space="preserve"> </w:t>
      </w:r>
      <w:r w:rsidRPr="008245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Объём программы составляет 34 часа, 1 час в неделю.</w:t>
      </w:r>
    </w:p>
    <w:p w:rsidR="00824567" w:rsidRDefault="00824567" w:rsidP="00824567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очная; заочная с применением дистанционных образовательных технологий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Рассмотрено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на  заседании цикловой комиссии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Протокол №     от         2020г</w:t>
      </w:r>
    </w:p>
    <w:p w:rsidR="00824567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Председатель комиссии</w:t>
      </w:r>
    </w:p>
    <w:p w:rsidR="00824567" w:rsidRPr="001158BE" w:rsidRDefault="00824567" w:rsidP="00824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Агафонова Л.Н.</w:t>
      </w:r>
    </w:p>
    <w:p w:rsidR="00824567" w:rsidRPr="009E276B" w:rsidRDefault="00824567" w:rsidP="00824567">
      <w:pPr>
        <w:jc w:val="center"/>
        <w:rPr>
          <w:rFonts w:ascii="Times New Roman" w:hAnsi="Times New Roman"/>
          <w:sz w:val="28"/>
          <w:szCs w:val="28"/>
        </w:rPr>
      </w:pPr>
    </w:p>
    <w:p w:rsidR="00824567" w:rsidRDefault="00824567" w:rsidP="00824567">
      <w:pPr>
        <w:jc w:val="center"/>
        <w:rPr>
          <w:rFonts w:ascii="Times New Roman" w:hAnsi="Times New Roman"/>
          <w:sz w:val="40"/>
          <w:szCs w:val="40"/>
        </w:rPr>
      </w:pPr>
    </w:p>
    <w:p w:rsidR="00824567" w:rsidRPr="009E3F9E" w:rsidRDefault="00824567" w:rsidP="00824567">
      <w:pPr>
        <w:jc w:val="center"/>
        <w:rPr>
          <w:rFonts w:ascii="Times New Roman" w:hAnsi="Times New Roman"/>
          <w:sz w:val="40"/>
          <w:szCs w:val="40"/>
        </w:rPr>
      </w:pPr>
    </w:p>
    <w:p w:rsidR="00824567" w:rsidRDefault="00824567" w:rsidP="00824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9E3F9E">
        <w:rPr>
          <w:rFonts w:ascii="Times New Roman" w:hAnsi="Times New Roman"/>
          <w:sz w:val="28"/>
          <w:szCs w:val="28"/>
        </w:rPr>
        <w:t xml:space="preserve"> г</w:t>
      </w:r>
    </w:p>
    <w:p w:rsidR="00824567" w:rsidRDefault="00824567" w:rsidP="00824567">
      <w:pPr>
        <w:jc w:val="center"/>
        <w:rPr>
          <w:rFonts w:ascii="Times New Roman" w:hAnsi="Times New Roman"/>
          <w:sz w:val="28"/>
          <w:szCs w:val="28"/>
        </w:rPr>
      </w:pPr>
    </w:p>
    <w:p w:rsidR="00824567" w:rsidRPr="00824567" w:rsidRDefault="00824567" w:rsidP="0082456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Пояснительная записка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 в рамках соответствующего учебного предмета «Биологии» ФГОС ООО.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Как повысить интерес учащихся к изучению школьного курса биологии?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воспитательного процесса.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по программе 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«Юный биолог» помогают обогатить знания детей, способствуют развитию индивидуальных качеств, раскрытию талантов.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тие школьников в занятиях 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открывает широкие возможности для формирования практических навыков работы с  информационными технологиями, схемами, рисунками, таблицами,  книгой и другими источниками информации. Коллективная работа над творческими проектами и исследованиями является важным моментом этой деятельности,  помогает легче освоить и хорошо запомнить научную информацию,  формирует коллектив единомышленников, учит детей общаться со сверстниками, отстаивать свою точку зрения.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обучения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лежит метод личностно-ориентированного образования, индивидуального  подхода, </w:t>
      </w:r>
      <w:proofErr w:type="spellStart"/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Деятельность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учащихся может быть:</w:t>
      </w:r>
    </w:p>
    <w:p w:rsidR="00824567" w:rsidRPr="00824567" w:rsidRDefault="00824567" w:rsidP="0082456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-индивидуальной;</w:t>
      </w:r>
      <w:proofErr w:type="gramStart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парной;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групповой.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 предназначена  для учащихся 15 лет.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Объём программы составляет 34 часа, 1 час в неделю.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 занятиях дети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выполняют практические задания, изучают дополнительную литературу, просматривают видеофильмы, составляют презентации, проекты, работают с Интернет – ресурсами.  Формы работы разнообразны – беседы, конкурсы, викторины, игры, практические и теоретические занятия. Они предполагают коллективные, групповые, индивидуальные формы работы с детьми.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программы: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Расшире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и углубление знаний детей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биологии.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Развитие у детей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умения работать в группе, интереса к предмету, любознательности, интеллектуальных и творческих способностей.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Выработка практических навыков по работе с различными источниками знаний.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Формирование умений  решения биологических и экологических  задач, самостоятельно  добывать знания, используя различные источники.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Воспитание экологической культуры,  позитивного отношения к окружающему миру, способности и готовности к использованию биологических знаний и умений в повседневной жизни, сохранению окружающей среды и социально-ответственного поведения в ней.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6.Воспитания ответственного отношения, любви к животному миру своей области, России.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дидактические цели</w:t>
      </w: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курса: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удовлетворение индивидуа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льных образовательных запросов детей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интереса к изучению биологии, умения работать с различными источниками информации;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расширение  кругозора 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биологии;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чувства коллективизма и ответственности через игру и соревнование;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подготовк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детей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самообразованию в области биологии и смежных наук;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чувства патриотизма и любви к своей стране, области;</w:t>
      </w:r>
    </w:p>
    <w:p w:rsidR="00824567" w:rsidRPr="00824567" w:rsidRDefault="00442B8A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детей</w:t>
      </w:r>
      <w:r w:rsidR="00824567"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представления о «замечательных» объектах своей страны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Прогнозируемые результаты.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выполнения программы предусматривается повышение знаний по биологии,  приобретение практических умений и навыков работы  с таблицами, определительными карточками, схемами, рисунками, со справочной, научн</w:t>
      </w:r>
      <w:proofErr w:type="gramStart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популярной литературой, интернет - ресурсами. Программа предполагает повышение интереса учащихся к 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предмету. Участие в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олимпиадах и в конкурсах различного  уровня,  конференциях</w:t>
      </w:r>
    </w:p>
    <w:p w:rsidR="00824567" w:rsidRPr="00824567" w:rsidRDefault="00824567" w:rsidP="00824567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proofErr w:type="gramStart"/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работы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 работа в парах, групповая работа,  индивидуальная работа, работа с дополнительными источниками знаний, интернет – ресурсами, беседы, работа с карточками, схемами, таблицами.</w:t>
      </w:r>
      <w:proofErr w:type="gramEnd"/>
    </w:p>
    <w:p w:rsidR="00824567" w:rsidRPr="00824567" w:rsidRDefault="00824567" w:rsidP="00824567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24567" w:rsidRPr="00824567" w:rsidRDefault="00824567" w:rsidP="00442B8A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Внутреннее строение и функции, роль и распространение представителей важнейших таксономических групп. Животное царство – часть органического мира. Составление сравнительной характеристики растений и животных Микроскопическое изучение простейших. Жизненный цикл паразитических плоских червей. Тип Круглые черви. </w:t>
      </w:r>
      <w:proofErr w:type="spellStart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Целомические</w:t>
      </w:r>
      <w:proofErr w:type="spellEnd"/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животные. Изучение многообразия круглых червей Тип Кольчатые черви. Общая характеристика. Представители класса Олигохеты, Полихеты, пиявки. Гирудотерапия. Определение семейства животных на примере раковин пресноводных моллюсков (класс Брюхоногие и класс Двустворчатые). Тип Членистоногие. Общая характеристика. Ароморфозы типа. Тип Хордовые. Общие признаки типа. Характеристика подтипов Личиночно</w:t>
      </w:r>
      <w:r w:rsidR="0044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хордовые (Оболочники).  Бесчерепные Черепные (Позвоночные). Классы Хрящевые рыбы и Костные рыбы Изучение внешнего и внутреннего строения рыбы. Определение возраста рыбы по чешуе. Изучение скелета рыбы. Составление сравнительной характеристики подтипов, выявление приспособлений рыб к водной среде обитания, изучение внутреннего строения рыб. Класс Земноводные (Амфибии). Амфибии Новосибирской области. Красная книга</w:t>
      </w:r>
    </w:p>
    <w:p w:rsidR="00824567" w:rsidRPr="00824567" w:rsidRDefault="00824567" w:rsidP="00442B8A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области.  Класс Пресмыкающиеся (Рептилии). Составление сравнительной характеристики земноводных и пресмыкающихся.  Класс Птицы. Приспособление птиц к полёту. Внешнее строение птицы. Перьевой покров и различные типы перьев. Строение скелета птицы. Внутреннее строение птицы (по готовым влажным препаратам). Изучение строения куриного яйца. Многообразие птиц. Экологические группы птиц.  Эти  удивительные птицы</w:t>
      </w:r>
    </w:p>
    <w:p w:rsidR="00824567" w:rsidRPr="00824567" w:rsidRDefault="00824567" w:rsidP="00442B8A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мира. Миграции птиц: причины и значение.  Класс Млекопитающие. Прогрессивные черты развития. Знакомство с представителями основных отрядов класса Млекопитающие. Изучение происхождения и эволюции фаун, то есть исторически сложившихся комплексов животных, объединенных общностью области распространения. Зоогеографическое подразделение Мирового океана. Экологическая характеристика и характерные представители фауны Мирового океана. Основные зоогеографические области суши. Зоогеографическое подразделение суши: принципы зоогеографического районирования и их краткая характеристика. Особенности островных фаун. Составление характеристики флоры и фауны одной из зоогеографических областей суши, составление характеристики островных сообществ и выявление эндемиков. Экскурсия: Многообразие животных в НСО. Обитание в сообществах. Животные, занесённые в Красную Книгу (краеведческий музей или зоопарк). Проектная деятельность</w:t>
      </w:r>
    </w:p>
    <w:p w:rsidR="00824567" w:rsidRPr="00824567" w:rsidRDefault="00824567" w:rsidP="0082456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тематический план кружка  «Юный биолог»  (34 часа  1 час в неделю)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7788"/>
        <w:gridCol w:w="992"/>
      </w:tblGrid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систематические группы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Зоогеография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4567" w:rsidRPr="00824567" w:rsidTr="0082456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24567" w:rsidRPr="00824567" w:rsidRDefault="00824567" w:rsidP="0082456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824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Календарно-тематическое планирование кружка «Юный биолог»  (34 часа  1 час в неделю)</w:t>
      </w:r>
    </w:p>
    <w:tbl>
      <w:tblPr>
        <w:tblW w:w="0" w:type="auto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2034"/>
        <w:gridCol w:w="846"/>
        <w:gridCol w:w="4913"/>
        <w:gridCol w:w="644"/>
        <w:gridCol w:w="644"/>
      </w:tblGrid>
      <w:tr w:rsidR="00824567" w:rsidRPr="00824567" w:rsidTr="00442B8A">
        <w:trPr>
          <w:trHeight w:val="520"/>
        </w:trPr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24567" w:rsidRPr="00824567" w:rsidTr="00442B8A">
        <w:trPr>
          <w:trHeight w:val="520"/>
        </w:trPr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Вводное занятие.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Групповая. Беседа. Организация  собственной деятельности.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9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систематические группы животных – 16 часов</w:t>
            </w: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строение и функции, роль и распространение представителей важнейших таксономических групп. Животное царство – часть органического мира.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сравнительной характеристики растений и животных.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Микроскопическое изучение простейших</w:t>
            </w:r>
            <w:proofErr w:type="gram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иртуальная практическая работа)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13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Жизненный цикл паразитических плоских червей. Тип Круглые черви.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Целомические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животные. Изучение многообразия круглых червей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Кольчатые черви. Общая характеристика. Представители класса Олигохеты, Полихеты, пиявки. Гирудотерапия</w:t>
            </w:r>
            <w:r w:rsidRPr="0082456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семейства животных на примере раковин пресноводных моллюсков (класс Брюхоногие и класс Двустворчатые).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экскурсия. Работа с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 Членистоногие. Общая характеристика. 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Ароморфозы типа.</w:t>
            </w:r>
          </w:p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Экскурсия: Разнообразие членистоногих</w:t>
            </w:r>
          </w:p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края (краеведческий музей, природная среда).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Виртуальная экскурсия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заданий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 Хордовые. Общие признаки типа. Характеристика подтипов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Личиночнохордовые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(Оболочники), Бесчерепные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 работа.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Черепные (Позвоночные). Классы Хрящевые рыбы и Костные рыбы.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Парная. Викторина.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Изучение внешнего и внутреннего строения рыбы. Определение возраста рыбы по чешуе. Изучение скелета рыбы</w:t>
            </w:r>
            <w:proofErr w:type="gram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Виртуальная_экскурсия</w:t>
            </w:r>
            <w:proofErr w:type="spellEnd"/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сравнительной характеристики подтипов, выявление приспособлений рыб к водной среде обитания, изучение внутреннего строения рыб.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Земноводные (Амфибии)</w:t>
            </w:r>
            <w:proofErr w:type="gram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мфибии Новосибирской области</w:t>
            </w:r>
            <w:r w:rsidRPr="0082456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Новосибирской области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Пресмыкающиеся (Рептилии). Составление сравнительной характеристики земноводных и пресмыкающихся</w:t>
            </w:r>
            <w:r w:rsidRPr="0082456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показ презентации.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10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наследия Новосибирской области.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1000"/>
        </w:trPr>
        <w:tc>
          <w:tcPr>
            <w:tcW w:w="9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 -6 часов</w:t>
            </w: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 Птицы. 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Приспособление птиц к полёту. Внешнее строение птицы. Перьевой покров и различные типы перьев. Строение скелета птицы.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дополнительной литературой, с картой, 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интернетом. Сообщения.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строение птицы (по готовым влажным препаратам). Изучение строения куриного яйца. Многообразие птиц.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 группы птиц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 группы птиц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Схемы. Таблицы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Миграции птиц: причины и значение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  удивительные птицы</w:t>
            </w:r>
          </w:p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мира.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картой.</w:t>
            </w:r>
          </w:p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Видеофрагменты.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620"/>
        </w:trPr>
        <w:tc>
          <w:tcPr>
            <w:tcW w:w="9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Млекопитающие – 3 часа</w:t>
            </w: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Млекопитающие. Прогрессивные черты развития.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Работа с дополнительной литературой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296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представителями основных отрядов класса Млекопитающие.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Экскурсия: Многообразие животных в НСО. Обитание в 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сообществах. Животные, занесённые в Красную Книгу (краеведческий музей или зоопарк).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Видеогеография</w:t>
            </w:r>
            <w:proofErr w:type="spellEnd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https://www.youtube.com/watch?v=oQ7zwmHnF9c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9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Зоогеография-8 часов</w:t>
            </w: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заданий</w:t>
            </w:r>
            <w:r w:rsidRPr="0082456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82456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https://www.youtube.com/watch?v=eKAerra1T2c</w:t>
              </w:r>
            </w:hyperlink>
          </w:p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Виртуальное путешествие.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происхождения и эволюции фаун, то есть исторически сложившихся комплексов животных, объединенных общностью области распространения</w:t>
            </w:r>
            <w:r w:rsidRPr="00824567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Видеогеография</w:t>
            </w:r>
            <w:proofErr w:type="spellEnd"/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- </w:t>
            </w: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82456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Виртуальное путешествие. 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https://www.youtube.com/watch?v=eKAerra1T2c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94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Зоогеографическое подразделение Мирового океана. Экологическая характеристика и характерные представители фауны Мирового океана.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Видеогеография</w:t>
            </w:r>
            <w:proofErr w:type="spellEnd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- </w:t>
            </w:r>
            <w:proofErr w:type="spellStart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824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https://www.youtube.com/watch?v=eKAerra1T2c                                              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зоогеографические области суши. Зоогеографическое подразделение суши: принципы зоогеографического районирования и их краткая характеристика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островных фаун.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rPr>
          <w:trHeight w:val="150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характеристики флоры и фауны одной из зоогеографическ</w:t>
            </w: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их областей суши, составление характеристики островных сообществ и выявление эндемиков.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Проекты, Презентации.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824567" w:rsidRPr="00824567" w:rsidTr="00442B8A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итогов. Проекты. Презентации.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567" w:rsidRPr="00824567" w:rsidRDefault="00824567" w:rsidP="00824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b/>
          <w:sz w:val="25"/>
          <w:szCs w:val="25"/>
          <w:lang w:eastAsia="ru-RU"/>
        </w:rPr>
        <w:t>МЕТОДИЧЕСКОЕ ОБЕСПЕЧЕНИЕ ПРОГРАММЫ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Учебные пособия по микробиологии, </w:t>
      </w:r>
      <w:proofErr w:type="spell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микроэкологии</w:t>
      </w:r>
      <w:proofErr w:type="spellEnd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, экологии, статистике,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вирусологии.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Научная литература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Методические указания по сбору, обработке проб, постановке эксперимента,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проведения бактериологического и химического анализа.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Научно-популярная и детская научно-популярная литература.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Дидактические схемы.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Иллюстрации.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Видеофильмы.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Коллекции</w:t>
      </w: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proofErr w:type="gramEnd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атериально-техническое обеспечение: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Орудия с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б</w:t>
      </w: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ора проб и проведения наблюдений.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Лабораторная посуда.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Химические реактивы.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Оптическая техника.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Микробиологическое оборудование для проведения анализов (посев, мазок и</w:t>
      </w:r>
      <w:proofErr w:type="gramEnd"/>
    </w:p>
    <w:p w:rsidR="00442B8A" w:rsidRPr="00B7351B" w:rsidRDefault="00442B8A" w:rsidP="0044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7351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7351B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Мастерская «Сельскохозяйственная биотехнология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Стандартное оборудование (учебная мебель для обучающихся, рабочее место преподавателя, доска,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стационарное или переносное) 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АлтГУ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42B8A" w:rsidRPr="00AC0C33" w:rsidRDefault="00442B8A" w:rsidP="00442B8A">
      <w:pPr>
        <w:pStyle w:val="Default"/>
        <w:jc w:val="both"/>
      </w:pPr>
      <w:proofErr w:type="gramStart"/>
      <w:r w:rsidRPr="00B7351B">
        <w:rPr>
          <w:rFonts w:eastAsia="Times New Roman"/>
          <w:lang w:eastAsia="ru-RU"/>
        </w:rPr>
        <w:t xml:space="preserve">микроскоп монокулярный </w:t>
      </w:r>
      <w:proofErr w:type="spellStart"/>
      <w:r w:rsidRPr="00B7351B">
        <w:rPr>
          <w:rFonts w:eastAsia="Times New Roman"/>
          <w:lang w:eastAsia="ru-RU"/>
        </w:rPr>
        <w:t>Микмед</w:t>
      </w:r>
      <w:proofErr w:type="spellEnd"/>
      <w:r w:rsidRPr="00B7351B">
        <w:rPr>
          <w:rFonts w:eastAsia="Times New Roman"/>
          <w:lang w:eastAsia="ru-RU"/>
        </w:rPr>
        <w:t xml:space="preserve"> 1 – 6 шт.; термостат с охлаждением ТСО – 1/80; </w:t>
      </w:r>
      <w:proofErr w:type="spellStart"/>
      <w:r w:rsidRPr="00B7351B">
        <w:rPr>
          <w:rFonts w:eastAsia="Times New Roman"/>
          <w:lang w:eastAsia="ru-RU"/>
        </w:rPr>
        <w:t>иономер</w:t>
      </w:r>
      <w:proofErr w:type="spellEnd"/>
      <w:r w:rsidRPr="00B7351B">
        <w:rPr>
          <w:rFonts w:eastAsia="Times New Roman"/>
          <w:lang w:eastAsia="ru-RU"/>
        </w:rPr>
        <w:t xml:space="preserve"> Анион – 7000; камера климатическая ICN750L </w:t>
      </w:r>
      <w:proofErr w:type="spellStart"/>
      <w:r w:rsidRPr="00B7351B">
        <w:rPr>
          <w:rFonts w:eastAsia="Times New Roman"/>
          <w:lang w:eastAsia="ru-RU"/>
        </w:rPr>
        <w:t>Memmert</w:t>
      </w:r>
      <w:proofErr w:type="spellEnd"/>
      <w:r w:rsidRPr="00B7351B">
        <w:rPr>
          <w:rFonts w:eastAsia="Times New Roman"/>
          <w:lang w:eastAsia="ru-RU"/>
        </w:rPr>
        <w:t xml:space="preserve">; микроскоп Альтами – 2 шт.; микроскоп </w:t>
      </w:r>
      <w:proofErr w:type="spellStart"/>
      <w:r w:rsidRPr="00B7351B">
        <w:rPr>
          <w:rFonts w:eastAsia="Times New Roman"/>
          <w:lang w:eastAsia="ru-RU"/>
        </w:rPr>
        <w:t>Бимам</w:t>
      </w:r>
      <w:proofErr w:type="spellEnd"/>
      <w:r w:rsidRPr="00B7351B">
        <w:rPr>
          <w:rFonts w:eastAsia="Times New Roman"/>
          <w:lang w:eastAsia="ru-RU"/>
        </w:rPr>
        <w:t xml:space="preserve"> ЕСС-Р-11; бокс </w:t>
      </w:r>
      <w:proofErr w:type="spellStart"/>
      <w:r w:rsidRPr="00B7351B">
        <w:rPr>
          <w:rFonts w:eastAsia="Times New Roman"/>
          <w:lang w:eastAsia="ru-RU"/>
        </w:rPr>
        <w:t>абактериальной</w:t>
      </w:r>
      <w:proofErr w:type="spellEnd"/>
      <w:r w:rsidRPr="00B7351B">
        <w:rPr>
          <w:rFonts w:eastAsia="Times New Roman"/>
          <w:lang w:eastAsia="ru-RU"/>
        </w:rPr>
        <w:t xml:space="preserve"> воздушной среды 2 класса биологической безопасности БАВнп-01; шкаф для хранения </w:t>
      </w:r>
      <w:proofErr w:type="spellStart"/>
      <w:r w:rsidRPr="00B7351B">
        <w:rPr>
          <w:rFonts w:eastAsia="Times New Roman"/>
          <w:lang w:eastAsia="ru-RU"/>
        </w:rPr>
        <w:t>абораторной</w:t>
      </w:r>
      <w:proofErr w:type="spellEnd"/>
      <w:r w:rsidRPr="00B7351B">
        <w:rPr>
          <w:rFonts w:eastAsia="Times New Roman"/>
          <w:lang w:eastAsia="ru-RU"/>
        </w:rPr>
        <w:t xml:space="preserve"> посуды и реактивов – 1 шт.; набор реактивов и химической посуды для микробиологии и биотехнологии;</w:t>
      </w:r>
      <w:proofErr w:type="gramEnd"/>
      <w:r w:rsidRPr="00B7351B">
        <w:rPr>
          <w:rFonts w:eastAsia="Times New Roman"/>
          <w:lang w:eastAsia="ru-RU"/>
        </w:rPr>
        <w:t xml:space="preserve"> раковина.</w:t>
      </w:r>
      <w:r>
        <w:rPr>
          <w:rFonts w:eastAsia="Times New Roman"/>
          <w:lang w:eastAsia="ru-RU"/>
        </w:rPr>
        <w:t xml:space="preserve"> </w:t>
      </w:r>
      <w:r w:rsidRPr="00B7351B">
        <w:t>Перечень основного учебно-лабораторного оборудования</w:t>
      </w:r>
      <w:proofErr w:type="gramStart"/>
      <w:r w:rsidRPr="00B7351B">
        <w:t xml:space="preserve"> </w:t>
      </w:r>
      <w:r>
        <w:t>:</w:t>
      </w:r>
      <w:proofErr w:type="gramEnd"/>
      <w:r>
        <w:t xml:space="preserve"> </w:t>
      </w:r>
      <w:r w:rsidRPr="00B7351B">
        <w:t>Фотоколориметр КФК-3 2.</w:t>
      </w:r>
      <w:r>
        <w:t xml:space="preserve"> </w:t>
      </w:r>
      <w:proofErr w:type="spellStart"/>
      <w:r>
        <w:t>Иономер</w:t>
      </w:r>
      <w:proofErr w:type="spellEnd"/>
      <w:r>
        <w:t xml:space="preserve"> И-130 </w:t>
      </w:r>
      <w:r w:rsidRPr="00B7351B">
        <w:t>Кондуктометр КСЛ-101 4.</w:t>
      </w:r>
      <w:r>
        <w:t xml:space="preserve">  </w:t>
      </w:r>
      <w:r w:rsidRPr="00B7351B">
        <w:t>Весы электронные VIC-120 d3 5.Сушильный шкаф СНОЛ 58/350</w:t>
      </w:r>
      <w:r>
        <w:t xml:space="preserve">;  </w:t>
      </w:r>
      <w:r w:rsidRPr="00B7351B">
        <w:t>Вытяжной шкаф Термостат ТС-1/20 суховоздушный</w:t>
      </w:r>
      <w:r>
        <w:t xml:space="preserve">    </w:t>
      </w:r>
      <w:r w:rsidRPr="00B7351B">
        <w:t xml:space="preserve">Электрическая плитка </w:t>
      </w:r>
      <w:r>
        <w:t xml:space="preserve">    Баня лабораторная ПЭ-4. </w:t>
      </w:r>
      <w:r w:rsidRPr="00352E07">
        <w:t xml:space="preserve"> набор реактивов, – центрифуга «Орбита», весы ВЛТЭ, лабораторные</w:t>
      </w:r>
      <w:proofErr w:type="gramStart"/>
      <w:r w:rsidRPr="00352E07">
        <w:t xml:space="preserve"> ,</w:t>
      </w:r>
      <w:proofErr w:type="gramEnd"/>
      <w:r w:rsidRPr="00352E07">
        <w:t xml:space="preserve"> газовый </w:t>
      </w:r>
      <w:proofErr w:type="spellStart"/>
      <w:r w:rsidRPr="00352E07">
        <w:t>хромотограф</w:t>
      </w:r>
      <w:proofErr w:type="spellEnd"/>
      <w:r w:rsidRPr="00352E07">
        <w:t xml:space="preserve">, микроскоп биологический, </w:t>
      </w:r>
      <w:proofErr w:type="spellStart"/>
      <w:r w:rsidRPr="00352E07">
        <w:t>фотоэлектрокалориметр</w:t>
      </w:r>
      <w:proofErr w:type="spellEnd"/>
      <w:r w:rsidRPr="00352E07">
        <w:t xml:space="preserve">, вакуумный насос, </w:t>
      </w:r>
      <w:proofErr w:type="spellStart"/>
      <w:r w:rsidRPr="00352E07">
        <w:t>миниавтоклав</w:t>
      </w:r>
      <w:proofErr w:type="spellEnd"/>
      <w:r w:rsidRPr="00352E07">
        <w:t xml:space="preserve"> ЦЛН, шкаф сушильный, анализатор молока «Клевер», </w:t>
      </w:r>
      <w:proofErr w:type="spellStart"/>
      <w:r w:rsidRPr="00352E07">
        <w:t>редуктазник</w:t>
      </w:r>
      <w:proofErr w:type="spellEnd"/>
      <w:r w:rsidRPr="00352E07">
        <w:t xml:space="preserve">, разновесы, химическая посуда, учебные плакаты, </w:t>
      </w:r>
      <w:proofErr w:type="spellStart"/>
      <w:r w:rsidRPr="00352E07">
        <w:t>белкомер</w:t>
      </w:r>
      <w:proofErr w:type="spellEnd"/>
      <w:r w:rsidRPr="00352E07">
        <w:t>, сепаратор, гомогенизатор, дозиметр, центрифуга, микроскоп, ареометры, баня водяная, вискозиметры, дистиллятор, Н-метр. Имеется лабораторная посуда (пипетки, пробирки, колбы, спиртовки) реактивы для запланированных лабораторных занятий, табличный и видеоматериал в полном объеме курса,</w:t>
      </w:r>
      <w:r>
        <w:t xml:space="preserve"> </w:t>
      </w:r>
      <w:r w:rsidRPr="00352E07">
        <w:t>набор образцов кормов, с/</w:t>
      </w:r>
      <w:proofErr w:type="spellStart"/>
      <w:r w:rsidRPr="00352E07">
        <w:t>х</w:t>
      </w:r>
      <w:proofErr w:type="spellEnd"/>
      <w:r w:rsidRPr="00352E07">
        <w:t xml:space="preserve">  сырья и   продуктов</w:t>
      </w:r>
    </w:p>
    <w:p w:rsidR="00442B8A" w:rsidRPr="00AC0C33" w:rsidRDefault="00442B8A" w:rsidP="00442B8A">
      <w:pPr>
        <w:pStyle w:val="Default"/>
        <w:jc w:val="both"/>
      </w:pPr>
      <w:r w:rsidRPr="00AC0C33">
        <w:t xml:space="preserve">Технические средства обучения: </w:t>
      </w:r>
    </w:p>
    <w:p w:rsidR="00442B8A" w:rsidRPr="00AC0C33" w:rsidRDefault="00442B8A" w:rsidP="00442B8A">
      <w:pPr>
        <w:pStyle w:val="Default"/>
        <w:jc w:val="both"/>
      </w:pPr>
      <w:r w:rsidRPr="00AC0C33">
        <w:lastRenderedPageBreak/>
        <w:t xml:space="preserve">- интерактивная доска с лицензионным программным обеспечением и </w:t>
      </w:r>
      <w:proofErr w:type="spellStart"/>
      <w:r w:rsidRPr="00AC0C33">
        <w:t>мультимедиапроектор</w:t>
      </w:r>
      <w:proofErr w:type="spellEnd"/>
      <w:r w:rsidRPr="00AC0C33">
        <w:t xml:space="preserve">.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1.Бранцевич Л.Г. и др. Микробиология. Практикум. Киев, Вита школа,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200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2.Гусев М.В., Минеева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П.А. Микробиология. М., МГУ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3.Лукомская  К.А.  Микробиология  с  основами  вирусологии. 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Просвещение,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4.Метаболизм микроорганизмов. Практикум. Под ред. Н.С.Егорова.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5.Мишустин Е.И., Емцев В.Т. Микро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биология. М.,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6.Нетрусов А. И. Экология микроорганизмов. М., 2004.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7.Общая и частная вирусология. Под редакцией В.М.Жданова и др.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Медицина,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 в 2-х томах.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8.Сэги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Йожев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Методы почвенн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ой микробиологии. М., Колос,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9.Теппер  Е.З.  и  др.  практикум  по  микробиологии.  М.. 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Агропромиздат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10.Шлегель Г. О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бщая микробиология.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11.Определите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ль бактерий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Берджи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12.Медицинская  микробиология.  Учебник  для  ВУЗов.  М.,  ГЭОТАР,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Медицина,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Литература для детей: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1.Азбука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СПИДа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Под ред. М.Адлера.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2.Бабьева И.П. 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др. Биология почв. М., 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3.Биотехнология. При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нципы и применения.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4.Бочева С.С. Микр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обная индустрия. Ростов, 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5.Восова Г.Г. Экологическая биотехнология.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Уч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пособие, Новосибирск,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6.Воробьева Л.И. Промышле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нная микробиология. М., 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7.Готшлак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Т. Метаболизм бактерий. М.,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8.Громов Б.В. Строение б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актерий. Л., ЛГУ,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9.Громов Б.В., Павленко Г.В.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Экология бактерий. Л., ЛГУ,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10.Коротяев   А.М.,  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Бабичев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С.А.   Медицинская   микробиология.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Иммунология и вирусология. Спец. литература, СПб, 2000.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11.Майер К.П. Гепатит и последствия гепатита. М., ГЭОТАР, Медицина,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12.Стейниер Р.,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Эдельберг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З.,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Ингрэм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Дж. Мир микробов. М., Мир, 1979, т. 1-3.</w:t>
      </w:r>
    </w:p>
    <w:p w:rsidR="00442B8A" w:rsidRPr="00A333A8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13.Успехи микробиологии. АН СССР,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М., Наука,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14.Хепфнер  К.  СПИД </w:t>
      </w: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–м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едико-биологические  и  социальные  аспекты болезни. М., Педагогика-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пресс,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15.Квасиков Е.И. и др. Молочнокислые бактерии в природе и </w:t>
      </w: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народном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хозяйстве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Ж. Прикладная б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иохимия и микробиология. М.,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2, т. 18,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вып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5. 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др.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16.«Биология»  серия  подписная  научно-популярная.  Ж.,  М.,  «Знание», 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ежемесячник.</w:t>
      </w:r>
    </w:p>
    <w:p w:rsidR="00442B8A" w:rsidRPr="009A3134" w:rsidRDefault="00442B8A" w:rsidP="00442B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17.Экологический практикум Муравьева А.Г. и др. СПб,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Кристалл+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2003</w:t>
      </w:r>
    </w:p>
    <w:p w:rsidR="00824567" w:rsidRDefault="00824567" w:rsidP="00824567">
      <w:pPr>
        <w:jc w:val="center"/>
        <w:rPr>
          <w:rFonts w:ascii="Times New Roman" w:hAnsi="Times New Roman"/>
          <w:sz w:val="28"/>
          <w:szCs w:val="28"/>
        </w:rPr>
      </w:pPr>
    </w:p>
    <w:p w:rsidR="006E1DFD" w:rsidRDefault="006E1DFD"/>
    <w:sectPr w:rsidR="006E1DFD" w:rsidSect="006E1D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EC" w:rsidRDefault="003B12EC" w:rsidP="00442B8A">
      <w:pPr>
        <w:spacing w:after="0" w:line="240" w:lineRule="auto"/>
      </w:pPr>
      <w:r>
        <w:separator/>
      </w:r>
    </w:p>
  </w:endnote>
  <w:endnote w:type="continuationSeparator" w:id="0">
    <w:p w:rsidR="003B12EC" w:rsidRDefault="003B12EC" w:rsidP="0044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00111"/>
      <w:docPartObj>
        <w:docPartGallery w:val="Page Numbers (Bottom of Page)"/>
        <w:docPartUnique/>
      </w:docPartObj>
    </w:sdtPr>
    <w:sdtContent>
      <w:p w:rsidR="00442B8A" w:rsidRDefault="00442B8A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2B8A" w:rsidRDefault="00442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EC" w:rsidRDefault="003B12EC" w:rsidP="00442B8A">
      <w:pPr>
        <w:spacing w:after="0" w:line="240" w:lineRule="auto"/>
      </w:pPr>
      <w:r>
        <w:separator/>
      </w:r>
    </w:p>
  </w:footnote>
  <w:footnote w:type="continuationSeparator" w:id="0">
    <w:p w:rsidR="003B12EC" w:rsidRDefault="003B12EC" w:rsidP="00442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7"/>
    <w:rsid w:val="00002BD0"/>
    <w:rsid w:val="00006C55"/>
    <w:rsid w:val="000109D6"/>
    <w:rsid w:val="000111DD"/>
    <w:rsid w:val="00012F80"/>
    <w:rsid w:val="000147A1"/>
    <w:rsid w:val="000149D4"/>
    <w:rsid w:val="00017208"/>
    <w:rsid w:val="00020967"/>
    <w:rsid w:val="000213BB"/>
    <w:rsid w:val="00026B45"/>
    <w:rsid w:val="00026C33"/>
    <w:rsid w:val="00032606"/>
    <w:rsid w:val="000357E2"/>
    <w:rsid w:val="0004455F"/>
    <w:rsid w:val="000505D3"/>
    <w:rsid w:val="000533B3"/>
    <w:rsid w:val="00057269"/>
    <w:rsid w:val="0006589D"/>
    <w:rsid w:val="00076C5C"/>
    <w:rsid w:val="00082498"/>
    <w:rsid w:val="00082505"/>
    <w:rsid w:val="000843AE"/>
    <w:rsid w:val="00086C2B"/>
    <w:rsid w:val="00090973"/>
    <w:rsid w:val="000917F5"/>
    <w:rsid w:val="00091F2C"/>
    <w:rsid w:val="000951DF"/>
    <w:rsid w:val="000A05DF"/>
    <w:rsid w:val="000A3256"/>
    <w:rsid w:val="000A5EA8"/>
    <w:rsid w:val="000A67AC"/>
    <w:rsid w:val="000B107D"/>
    <w:rsid w:val="000B20FD"/>
    <w:rsid w:val="000B490D"/>
    <w:rsid w:val="000B6528"/>
    <w:rsid w:val="000B6C8D"/>
    <w:rsid w:val="000B7965"/>
    <w:rsid w:val="000C1F57"/>
    <w:rsid w:val="000C224E"/>
    <w:rsid w:val="000C5E8A"/>
    <w:rsid w:val="000C6979"/>
    <w:rsid w:val="000D12DB"/>
    <w:rsid w:val="000D4728"/>
    <w:rsid w:val="000D785B"/>
    <w:rsid w:val="000E2AB2"/>
    <w:rsid w:val="000E5E53"/>
    <w:rsid w:val="000F01E7"/>
    <w:rsid w:val="000F114B"/>
    <w:rsid w:val="00100043"/>
    <w:rsid w:val="0010090E"/>
    <w:rsid w:val="00102D81"/>
    <w:rsid w:val="00103FF1"/>
    <w:rsid w:val="00104D55"/>
    <w:rsid w:val="00106C96"/>
    <w:rsid w:val="00107DEF"/>
    <w:rsid w:val="00112A28"/>
    <w:rsid w:val="00114AB0"/>
    <w:rsid w:val="00116680"/>
    <w:rsid w:val="00117E7B"/>
    <w:rsid w:val="00121FAC"/>
    <w:rsid w:val="0012337C"/>
    <w:rsid w:val="001319CB"/>
    <w:rsid w:val="001339EC"/>
    <w:rsid w:val="00133C53"/>
    <w:rsid w:val="00137A7D"/>
    <w:rsid w:val="00140527"/>
    <w:rsid w:val="00141B6B"/>
    <w:rsid w:val="00142D7B"/>
    <w:rsid w:val="0014490E"/>
    <w:rsid w:val="0014501A"/>
    <w:rsid w:val="00145A62"/>
    <w:rsid w:val="0014637E"/>
    <w:rsid w:val="00146501"/>
    <w:rsid w:val="00146D21"/>
    <w:rsid w:val="00147A6E"/>
    <w:rsid w:val="0015045A"/>
    <w:rsid w:val="001546FF"/>
    <w:rsid w:val="00154F82"/>
    <w:rsid w:val="0016596A"/>
    <w:rsid w:val="001663C3"/>
    <w:rsid w:val="001702EA"/>
    <w:rsid w:val="00170EE4"/>
    <w:rsid w:val="00175345"/>
    <w:rsid w:val="00175389"/>
    <w:rsid w:val="001763D8"/>
    <w:rsid w:val="00180C44"/>
    <w:rsid w:val="00180E53"/>
    <w:rsid w:val="00181B00"/>
    <w:rsid w:val="00184035"/>
    <w:rsid w:val="00185670"/>
    <w:rsid w:val="00185C2C"/>
    <w:rsid w:val="00187CA9"/>
    <w:rsid w:val="00196050"/>
    <w:rsid w:val="00197A12"/>
    <w:rsid w:val="001A0546"/>
    <w:rsid w:val="001A1E0E"/>
    <w:rsid w:val="001A29DD"/>
    <w:rsid w:val="001A773F"/>
    <w:rsid w:val="001A78A6"/>
    <w:rsid w:val="001B207A"/>
    <w:rsid w:val="001B6676"/>
    <w:rsid w:val="001B68FB"/>
    <w:rsid w:val="001B721E"/>
    <w:rsid w:val="001C1FBD"/>
    <w:rsid w:val="001C7DE2"/>
    <w:rsid w:val="001D36C9"/>
    <w:rsid w:val="001D4D6A"/>
    <w:rsid w:val="001E1262"/>
    <w:rsid w:val="001E154F"/>
    <w:rsid w:val="001E33C5"/>
    <w:rsid w:val="001E4694"/>
    <w:rsid w:val="001E4B4A"/>
    <w:rsid w:val="001E6670"/>
    <w:rsid w:val="001F2EB9"/>
    <w:rsid w:val="001F373D"/>
    <w:rsid w:val="001F445C"/>
    <w:rsid w:val="001F5F8F"/>
    <w:rsid w:val="001F66E2"/>
    <w:rsid w:val="001F7EDC"/>
    <w:rsid w:val="00202507"/>
    <w:rsid w:val="00204621"/>
    <w:rsid w:val="002051A2"/>
    <w:rsid w:val="00205BEA"/>
    <w:rsid w:val="002108BB"/>
    <w:rsid w:val="00212E4B"/>
    <w:rsid w:val="0021496E"/>
    <w:rsid w:val="002150F0"/>
    <w:rsid w:val="00215E93"/>
    <w:rsid w:val="00216305"/>
    <w:rsid w:val="00220BBE"/>
    <w:rsid w:val="00221940"/>
    <w:rsid w:val="00221B91"/>
    <w:rsid w:val="00221F4C"/>
    <w:rsid w:val="00222351"/>
    <w:rsid w:val="00223AB0"/>
    <w:rsid w:val="0022467D"/>
    <w:rsid w:val="00227CBE"/>
    <w:rsid w:val="00232755"/>
    <w:rsid w:val="00233ACD"/>
    <w:rsid w:val="00240197"/>
    <w:rsid w:val="00240493"/>
    <w:rsid w:val="00240E73"/>
    <w:rsid w:val="00246FE4"/>
    <w:rsid w:val="00250A96"/>
    <w:rsid w:val="00251A98"/>
    <w:rsid w:val="00262C93"/>
    <w:rsid w:val="002645DF"/>
    <w:rsid w:val="00264CBE"/>
    <w:rsid w:val="00265087"/>
    <w:rsid w:val="0026682F"/>
    <w:rsid w:val="00270389"/>
    <w:rsid w:val="002710C5"/>
    <w:rsid w:val="00273145"/>
    <w:rsid w:val="002732A9"/>
    <w:rsid w:val="0027520C"/>
    <w:rsid w:val="002801BE"/>
    <w:rsid w:val="00287AF3"/>
    <w:rsid w:val="002958A3"/>
    <w:rsid w:val="002967AB"/>
    <w:rsid w:val="002A1D94"/>
    <w:rsid w:val="002A2B0F"/>
    <w:rsid w:val="002A39F2"/>
    <w:rsid w:val="002A4CDA"/>
    <w:rsid w:val="002B1BEB"/>
    <w:rsid w:val="002B6474"/>
    <w:rsid w:val="002B75BB"/>
    <w:rsid w:val="002C0751"/>
    <w:rsid w:val="002C1DC9"/>
    <w:rsid w:val="002C1F95"/>
    <w:rsid w:val="002C37B5"/>
    <w:rsid w:val="002C495D"/>
    <w:rsid w:val="002C5EFD"/>
    <w:rsid w:val="002C76BC"/>
    <w:rsid w:val="002D7297"/>
    <w:rsid w:val="002E7A6C"/>
    <w:rsid w:val="002F0651"/>
    <w:rsid w:val="002F075A"/>
    <w:rsid w:val="002F1630"/>
    <w:rsid w:val="002F55A2"/>
    <w:rsid w:val="00300EA8"/>
    <w:rsid w:val="0030116B"/>
    <w:rsid w:val="00301220"/>
    <w:rsid w:val="003030EB"/>
    <w:rsid w:val="00306F90"/>
    <w:rsid w:val="00310B4D"/>
    <w:rsid w:val="00311A4B"/>
    <w:rsid w:val="00314D5C"/>
    <w:rsid w:val="00315443"/>
    <w:rsid w:val="00316AF7"/>
    <w:rsid w:val="00321119"/>
    <w:rsid w:val="00324641"/>
    <w:rsid w:val="00324714"/>
    <w:rsid w:val="003257A1"/>
    <w:rsid w:val="00326941"/>
    <w:rsid w:val="0032721A"/>
    <w:rsid w:val="00333512"/>
    <w:rsid w:val="00333A98"/>
    <w:rsid w:val="0033444D"/>
    <w:rsid w:val="00334476"/>
    <w:rsid w:val="0034393E"/>
    <w:rsid w:val="0034412B"/>
    <w:rsid w:val="00350329"/>
    <w:rsid w:val="003542AE"/>
    <w:rsid w:val="00354545"/>
    <w:rsid w:val="003603C0"/>
    <w:rsid w:val="003611D7"/>
    <w:rsid w:val="0036164B"/>
    <w:rsid w:val="00364058"/>
    <w:rsid w:val="003644E9"/>
    <w:rsid w:val="0036477A"/>
    <w:rsid w:val="003707F5"/>
    <w:rsid w:val="0037087A"/>
    <w:rsid w:val="00375DA1"/>
    <w:rsid w:val="00381C9E"/>
    <w:rsid w:val="003851FD"/>
    <w:rsid w:val="003855E4"/>
    <w:rsid w:val="0038740E"/>
    <w:rsid w:val="00390856"/>
    <w:rsid w:val="00394FE0"/>
    <w:rsid w:val="003A17B0"/>
    <w:rsid w:val="003A27AE"/>
    <w:rsid w:val="003A2D72"/>
    <w:rsid w:val="003A74FD"/>
    <w:rsid w:val="003A7F49"/>
    <w:rsid w:val="003B12EC"/>
    <w:rsid w:val="003B3800"/>
    <w:rsid w:val="003B6BC1"/>
    <w:rsid w:val="003C2404"/>
    <w:rsid w:val="003C2DF7"/>
    <w:rsid w:val="003C3454"/>
    <w:rsid w:val="003D108C"/>
    <w:rsid w:val="003D3C6C"/>
    <w:rsid w:val="003D7327"/>
    <w:rsid w:val="003E4370"/>
    <w:rsid w:val="003E4D4D"/>
    <w:rsid w:val="003E4EFE"/>
    <w:rsid w:val="003E74BC"/>
    <w:rsid w:val="003E7BC1"/>
    <w:rsid w:val="003F2425"/>
    <w:rsid w:val="003F3DCC"/>
    <w:rsid w:val="003F490E"/>
    <w:rsid w:val="003F72F9"/>
    <w:rsid w:val="00404008"/>
    <w:rsid w:val="00405995"/>
    <w:rsid w:val="00410773"/>
    <w:rsid w:val="004108E9"/>
    <w:rsid w:val="00410C11"/>
    <w:rsid w:val="00421CFB"/>
    <w:rsid w:val="004231F9"/>
    <w:rsid w:val="00424E58"/>
    <w:rsid w:val="0042719F"/>
    <w:rsid w:val="004320A5"/>
    <w:rsid w:val="0043524E"/>
    <w:rsid w:val="00437384"/>
    <w:rsid w:val="00442B8A"/>
    <w:rsid w:val="00443E9F"/>
    <w:rsid w:val="00443FB3"/>
    <w:rsid w:val="0044552E"/>
    <w:rsid w:val="00445887"/>
    <w:rsid w:val="00450C20"/>
    <w:rsid w:val="004539CB"/>
    <w:rsid w:val="00454C8E"/>
    <w:rsid w:val="004628C2"/>
    <w:rsid w:val="004670D4"/>
    <w:rsid w:val="00471C32"/>
    <w:rsid w:val="00474367"/>
    <w:rsid w:val="00474ED0"/>
    <w:rsid w:val="0047610B"/>
    <w:rsid w:val="00480100"/>
    <w:rsid w:val="00480F9E"/>
    <w:rsid w:val="004839E0"/>
    <w:rsid w:val="00483B7A"/>
    <w:rsid w:val="00483C12"/>
    <w:rsid w:val="004846F6"/>
    <w:rsid w:val="0048596F"/>
    <w:rsid w:val="00491CFA"/>
    <w:rsid w:val="00492364"/>
    <w:rsid w:val="004931CC"/>
    <w:rsid w:val="00493711"/>
    <w:rsid w:val="00493855"/>
    <w:rsid w:val="004964E2"/>
    <w:rsid w:val="004A0EFD"/>
    <w:rsid w:val="004A4119"/>
    <w:rsid w:val="004A4940"/>
    <w:rsid w:val="004A595A"/>
    <w:rsid w:val="004A79DE"/>
    <w:rsid w:val="004B1A49"/>
    <w:rsid w:val="004B34A8"/>
    <w:rsid w:val="004B4049"/>
    <w:rsid w:val="004B7D2E"/>
    <w:rsid w:val="004C2B30"/>
    <w:rsid w:val="004C50CF"/>
    <w:rsid w:val="004C588F"/>
    <w:rsid w:val="004C5F32"/>
    <w:rsid w:val="004D10A3"/>
    <w:rsid w:val="004D190D"/>
    <w:rsid w:val="004E1B9A"/>
    <w:rsid w:val="004E6153"/>
    <w:rsid w:val="004F2BD2"/>
    <w:rsid w:val="004F44C7"/>
    <w:rsid w:val="004F6E8D"/>
    <w:rsid w:val="00500CC9"/>
    <w:rsid w:val="00503614"/>
    <w:rsid w:val="00505B77"/>
    <w:rsid w:val="005064EE"/>
    <w:rsid w:val="005123EE"/>
    <w:rsid w:val="00515853"/>
    <w:rsid w:val="005171B0"/>
    <w:rsid w:val="00517A9B"/>
    <w:rsid w:val="00521D05"/>
    <w:rsid w:val="00535BD9"/>
    <w:rsid w:val="00540731"/>
    <w:rsid w:val="00542398"/>
    <w:rsid w:val="00542B27"/>
    <w:rsid w:val="00543F7C"/>
    <w:rsid w:val="00544784"/>
    <w:rsid w:val="005466CD"/>
    <w:rsid w:val="0055728A"/>
    <w:rsid w:val="00560AAE"/>
    <w:rsid w:val="00561887"/>
    <w:rsid w:val="00562FFD"/>
    <w:rsid w:val="005639E3"/>
    <w:rsid w:val="00564534"/>
    <w:rsid w:val="005666EB"/>
    <w:rsid w:val="00567DB4"/>
    <w:rsid w:val="005701A3"/>
    <w:rsid w:val="00572208"/>
    <w:rsid w:val="00575535"/>
    <w:rsid w:val="00576F24"/>
    <w:rsid w:val="005835EA"/>
    <w:rsid w:val="005871A2"/>
    <w:rsid w:val="005929F8"/>
    <w:rsid w:val="005944F8"/>
    <w:rsid w:val="00597AAE"/>
    <w:rsid w:val="005A2950"/>
    <w:rsid w:val="005A2FFE"/>
    <w:rsid w:val="005A32F0"/>
    <w:rsid w:val="005A42B4"/>
    <w:rsid w:val="005C12E5"/>
    <w:rsid w:val="005D1189"/>
    <w:rsid w:val="005D1230"/>
    <w:rsid w:val="005D29B0"/>
    <w:rsid w:val="005D3942"/>
    <w:rsid w:val="005D3AE6"/>
    <w:rsid w:val="005D4F7A"/>
    <w:rsid w:val="005D7E79"/>
    <w:rsid w:val="005E01E5"/>
    <w:rsid w:val="005E0D9A"/>
    <w:rsid w:val="005E2B47"/>
    <w:rsid w:val="005E59DD"/>
    <w:rsid w:val="005E75F2"/>
    <w:rsid w:val="005F1EDB"/>
    <w:rsid w:val="005F221D"/>
    <w:rsid w:val="005F23AB"/>
    <w:rsid w:val="005F27BB"/>
    <w:rsid w:val="005F2C51"/>
    <w:rsid w:val="005F585A"/>
    <w:rsid w:val="005F7785"/>
    <w:rsid w:val="006007BB"/>
    <w:rsid w:val="006023E4"/>
    <w:rsid w:val="00602B1A"/>
    <w:rsid w:val="00603561"/>
    <w:rsid w:val="006037A2"/>
    <w:rsid w:val="00607BBA"/>
    <w:rsid w:val="00612883"/>
    <w:rsid w:val="00616B71"/>
    <w:rsid w:val="00616EC4"/>
    <w:rsid w:val="00627E6A"/>
    <w:rsid w:val="00627FBF"/>
    <w:rsid w:val="00632D55"/>
    <w:rsid w:val="0063369D"/>
    <w:rsid w:val="00635860"/>
    <w:rsid w:val="006400CD"/>
    <w:rsid w:val="006407DC"/>
    <w:rsid w:val="00640F59"/>
    <w:rsid w:val="006413FD"/>
    <w:rsid w:val="0064238D"/>
    <w:rsid w:val="00643DD1"/>
    <w:rsid w:val="0064470E"/>
    <w:rsid w:val="00646C68"/>
    <w:rsid w:val="00651070"/>
    <w:rsid w:val="00651EBF"/>
    <w:rsid w:val="00653643"/>
    <w:rsid w:val="006547B7"/>
    <w:rsid w:val="006547EA"/>
    <w:rsid w:val="006550BF"/>
    <w:rsid w:val="0065636C"/>
    <w:rsid w:val="006575DF"/>
    <w:rsid w:val="00661EAF"/>
    <w:rsid w:val="006634E1"/>
    <w:rsid w:val="00665609"/>
    <w:rsid w:val="00666C3A"/>
    <w:rsid w:val="00671C4E"/>
    <w:rsid w:val="00681B0C"/>
    <w:rsid w:val="006864B7"/>
    <w:rsid w:val="00694AB5"/>
    <w:rsid w:val="00695A71"/>
    <w:rsid w:val="006A1D2D"/>
    <w:rsid w:val="006A1DA3"/>
    <w:rsid w:val="006A30CC"/>
    <w:rsid w:val="006A5239"/>
    <w:rsid w:val="006A53C9"/>
    <w:rsid w:val="006A63D9"/>
    <w:rsid w:val="006B39F8"/>
    <w:rsid w:val="006C0C16"/>
    <w:rsid w:val="006C1737"/>
    <w:rsid w:val="006C308D"/>
    <w:rsid w:val="006C5371"/>
    <w:rsid w:val="006D62F5"/>
    <w:rsid w:val="006D7FB1"/>
    <w:rsid w:val="006E0CB9"/>
    <w:rsid w:val="006E1DFD"/>
    <w:rsid w:val="006E4845"/>
    <w:rsid w:val="006E4AE8"/>
    <w:rsid w:val="006E52F8"/>
    <w:rsid w:val="006E54D7"/>
    <w:rsid w:val="006F12FC"/>
    <w:rsid w:val="00705DEB"/>
    <w:rsid w:val="00706945"/>
    <w:rsid w:val="007119AA"/>
    <w:rsid w:val="00714ED7"/>
    <w:rsid w:val="00723B55"/>
    <w:rsid w:val="0072492C"/>
    <w:rsid w:val="0072521E"/>
    <w:rsid w:val="00725958"/>
    <w:rsid w:val="00726208"/>
    <w:rsid w:val="007268FC"/>
    <w:rsid w:val="00727549"/>
    <w:rsid w:val="0073232F"/>
    <w:rsid w:val="00743458"/>
    <w:rsid w:val="00744BC3"/>
    <w:rsid w:val="007458E5"/>
    <w:rsid w:val="007533F1"/>
    <w:rsid w:val="007611F3"/>
    <w:rsid w:val="00761574"/>
    <w:rsid w:val="007670CB"/>
    <w:rsid w:val="00767E9A"/>
    <w:rsid w:val="007810FA"/>
    <w:rsid w:val="007829B3"/>
    <w:rsid w:val="00782DBE"/>
    <w:rsid w:val="00785555"/>
    <w:rsid w:val="00786808"/>
    <w:rsid w:val="007903B0"/>
    <w:rsid w:val="00790CE7"/>
    <w:rsid w:val="00791D89"/>
    <w:rsid w:val="00793140"/>
    <w:rsid w:val="007960A2"/>
    <w:rsid w:val="007963EA"/>
    <w:rsid w:val="007A07DC"/>
    <w:rsid w:val="007A2764"/>
    <w:rsid w:val="007A4EF9"/>
    <w:rsid w:val="007B02B9"/>
    <w:rsid w:val="007B109A"/>
    <w:rsid w:val="007B1AA2"/>
    <w:rsid w:val="007B1D82"/>
    <w:rsid w:val="007B2BC6"/>
    <w:rsid w:val="007B4254"/>
    <w:rsid w:val="007B4837"/>
    <w:rsid w:val="007B5057"/>
    <w:rsid w:val="007B574D"/>
    <w:rsid w:val="007B5A9B"/>
    <w:rsid w:val="007C0907"/>
    <w:rsid w:val="007C0E6F"/>
    <w:rsid w:val="007C10CF"/>
    <w:rsid w:val="007C3B3E"/>
    <w:rsid w:val="007C42E1"/>
    <w:rsid w:val="007C4FA6"/>
    <w:rsid w:val="007C5704"/>
    <w:rsid w:val="007C68D3"/>
    <w:rsid w:val="007D2AB2"/>
    <w:rsid w:val="007D347B"/>
    <w:rsid w:val="007D36ED"/>
    <w:rsid w:val="007D4054"/>
    <w:rsid w:val="007D4522"/>
    <w:rsid w:val="007E43C2"/>
    <w:rsid w:val="007E524D"/>
    <w:rsid w:val="007E52B4"/>
    <w:rsid w:val="007E7CEE"/>
    <w:rsid w:val="007F32E6"/>
    <w:rsid w:val="007F6EF6"/>
    <w:rsid w:val="007F7702"/>
    <w:rsid w:val="00801792"/>
    <w:rsid w:val="00802528"/>
    <w:rsid w:val="0080493A"/>
    <w:rsid w:val="0081582D"/>
    <w:rsid w:val="00816735"/>
    <w:rsid w:val="008167D1"/>
    <w:rsid w:val="00816E8C"/>
    <w:rsid w:val="00824567"/>
    <w:rsid w:val="008246E7"/>
    <w:rsid w:val="00826F5C"/>
    <w:rsid w:val="008273B0"/>
    <w:rsid w:val="00830745"/>
    <w:rsid w:val="008377D0"/>
    <w:rsid w:val="00844218"/>
    <w:rsid w:val="00844CBE"/>
    <w:rsid w:val="0084544F"/>
    <w:rsid w:val="00847AEA"/>
    <w:rsid w:val="00850A95"/>
    <w:rsid w:val="0085119A"/>
    <w:rsid w:val="008519A0"/>
    <w:rsid w:val="00853CB9"/>
    <w:rsid w:val="0085693F"/>
    <w:rsid w:val="00857235"/>
    <w:rsid w:val="00863C50"/>
    <w:rsid w:val="00866018"/>
    <w:rsid w:val="00866A86"/>
    <w:rsid w:val="008674FC"/>
    <w:rsid w:val="00872EFF"/>
    <w:rsid w:val="00873707"/>
    <w:rsid w:val="00877EE4"/>
    <w:rsid w:val="008871BD"/>
    <w:rsid w:val="008A10D5"/>
    <w:rsid w:val="008A1D70"/>
    <w:rsid w:val="008A1FD0"/>
    <w:rsid w:val="008B30D0"/>
    <w:rsid w:val="008B5BC2"/>
    <w:rsid w:val="008B6857"/>
    <w:rsid w:val="008B705A"/>
    <w:rsid w:val="008C1B69"/>
    <w:rsid w:val="008C26DC"/>
    <w:rsid w:val="008C5F50"/>
    <w:rsid w:val="008C7450"/>
    <w:rsid w:val="008D3004"/>
    <w:rsid w:val="008D494D"/>
    <w:rsid w:val="008D4F19"/>
    <w:rsid w:val="008E44AF"/>
    <w:rsid w:val="008E679A"/>
    <w:rsid w:val="008E7A5A"/>
    <w:rsid w:val="008E7EDA"/>
    <w:rsid w:val="008F5185"/>
    <w:rsid w:val="008F58ED"/>
    <w:rsid w:val="008F758B"/>
    <w:rsid w:val="00900C37"/>
    <w:rsid w:val="00900D6B"/>
    <w:rsid w:val="0090713D"/>
    <w:rsid w:val="00907821"/>
    <w:rsid w:val="00923CDE"/>
    <w:rsid w:val="009313C2"/>
    <w:rsid w:val="00932A6B"/>
    <w:rsid w:val="00932CA9"/>
    <w:rsid w:val="00935F3B"/>
    <w:rsid w:val="00937C01"/>
    <w:rsid w:val="0094190E"/>
    <w:rsid w:val="00946180"/>
    <w:rsid w:val="009472B2"/>
    <w:rsid w:val="009475E6"/>
    <w:rsid w:val="0095253F"/>
    <w:rsid w:val="00952BBD"/>
    <w:rsid w:val="00952CDC"/>
    <w:rsid w:val="00953C3E"/>
    <w:rsid w:val="0095517B"/>
    <w:rsid w:val="00955A76"/>
    <w:rsid w:val="00955C2E"/>
    <w:rsid w:val="00955F65"/>
    <w:rsid w:val="00963189"/>
    <w:rsid w:val="00965EED"/>
    <w:rsid w:val="009666BA"/>
    <w:rsid w:val="00966A60"/>
    <w:rsid w:val="00967C2F"/>
    <w:rsid w:val="00970492"/>
    <w:rsid w:val="00972140"/>
    <w:rsid w:val="00972448"/>
    <w:rsid w:val="009732DC"/>
    <w:rsid w:val="009806FD"/>
    <w:rsid w:val="009812C4"/>
    <w:rsid w:val="00982162"/>
    <w:rsid w:val="00983A94"/>
    <w:rsid w:val="00986068"/>
    <w:rsid w:val="0098655D"/>
    <w:rsid w:val="0099069E"/>
    <w:rsid w:val="00992984"/>
    <w:rsid w:val="00997CC5"/>
    <w:rsid w:val="00997E5F"/>
    <w:rsid w:val="009A3DBE"/>
    <w:rsid w:val="009A3F0C"/>
    <w:rsid w:val="009A4BF4"/>
    <w:rsid w:val="009A5F11"/>
    <w:rsid w:val="009A7312"/>
    <w:rsid w:val="009B3B0C"/>
    <w:rsid w:val="009B7637"/>
    <w:rsid w:val="009B7AD2"/>
    <w:rsid w:val="009C03EC"/>
    <w:rsid w:val="009C0C66"/>
    <w:rsid w:val="009C6749"/>
    <w:rsid w:val="009C7E8A"/>
    <w:rsid w:val="009D3A5B"/>
    <w:rsid w:val="009D431E"/>
    <w:rsid w:val="009D4C37"/>
    <w:rsid w:val="009D73DC"/>
    <w:rsid w:val="009D7EA0"/>
    <w:rsid w:val="009E0E05"/>
    <w:rsid w:val="009E1F17"/>
    <w:rsid w:val="009E5BFC"/>
    <w:rsid w:val="009E745A"/>
    <w:rsid w:val="009F0F2E"/>
    <w:rsid w:val="009F5548"/>
    <w:rsid w:val="009F674A"/>
    <w:rsid w:val="009F742A"/>
    <w:rsid w:val="00A010C8"/>
    <w:rsid w:val="00A0308B"/>
    <w:rsid w:val="00A05C79"/>
    <w:rsid w:val="00A066B6"/>
    <w:rsid w:val="00A07388"/>
    <w:rsid w:val="00A14022"/>
    <w:rsid w:val="00A143DF"/>
    <w:rsid w:val="00A14E39"/>
    <w:rsid w:val="00A168FE"/>
    <w:rsid w:val="00A178C1"/>
    <w:rsid w:val="00A314D7"/>
    <w:rsid w:val="00A3357B"/>
    <w:rsid w:val="00A34EE2"/>
    <w:rsid w:val="00A438AC"/>
    <w:rsid w:val="00A44BF4"/>
    <w:rsid w:val="00A53B77"/>
    <w:rsid w:val="00A54FE3"/>
    <w:rsid w:val="00A61B71"/>
    <w:rsid w:val="00A64825"/>
    <w:rsid w:val="00A64E4A"/>
    <w:rsid w:val="00A721E7"/>
    <w:rsid w:val="00A72D42"/>
    <w:rsid w:val="00A73F7A"/>
    <w:rsid w:val="00A74E95"/>
    <w:rsid w:val="00A77F96"/>
    <w:rsid w:val="00A813BF"/>
    <w:rsid w:val="00A849D8"/>
    <w:rsid w:val="00A87A97"/>
    <w:rsid w:val="00A92D6B"/>
    <w:rsid w:val="00A93CFB"/>
    <w:rsid w:val="00A9428D"/>
    <w:rsid w:val="00A95670"/>
    <w:rsid w:val="00AA0D8A"/>
    <w:rsid w:val="00AA1233"/>
    <w:rsid w:val="00AA5392"/>
    <w:rsid w:val="00AA7850"/>
    <w:rsid w:val="00AB1017"/>
    <w:rsid w:val="00AB11C0"/>
    <w:rsid w:val="00AB334D"/>
    <w:rsid w:val="00AB67C7"/>
    <w:rsid w:val="00AC22F3"/>
    <w:rsid w:val="00AC2B95"/>
    <w:rsid w:val="00AD378E"/>
    <w:rsid w:val="00AD63FD"/>
    <w:rsid w:val="00AE0415"/>
    <w:rsid w:val="00AE2317"/>
    <w:rsid w:val="00AE4113"/>
    <w:rsid w:val="00AF04AA"/>
    <w:rsid w:val="00AF197B"/>
    <w:rsid w:val="00AF31C2"/>
    <w:rsid w:val="00AF6DB8"/>
    <w:rsid w:val="00AF7FB5"/>
    <w:rsid w:val="00B04E5B"/>
    <w:rsid w:val="00B04F30"/>
    <w:rsid w:val="00B062EC"/>
    <w:rsid w:val="00B110C2"/>
    <w:rsid w:val="00B1783E"/>
    <w:rsid w:val="00B211A2"/>
    <w:rsid w:val="00B2416D"/>
    <w:rsid w:val="00B27BEB"/>
    <w:rsid w:val="00B3091D"/>
    <w:rsid w:val="00B30FA2"/>
    <w:rsid w:val="00B31A58"/>
    <w:rsid w:val="00B31E60"/>
    <w:rsid w:val="00B33B82"/>
    <w:rsid w:val="00B44834"/>
    <w:rsid w:val="00B45092"/>
    <w:rsid w:val="00B52E06"/>
    <w:rsid w:val="00B552FB"/>
    <w:rsid w:val="00B60AF7"/>
    <w:rsid w:val="00B60DFE"/>
    <w:rsid w:val="00B60E41"/>
    <w:rsid w:val="00B61D05"/>
    <w:rsid w:val="00B62D12"/>
    <w:rsid w:val="00B63CC5"/>
    <w:rsid w:val="00B65ADB"/>
    <w:rsid w:val="00B6798B"/>
    <w:rsid w:val="00B71A05"/>
    <w:rsid w:val="00B74282"/>
    <w:rsid w:val="00B74392"/>
    <w:rsid w:val="00B74E81"/>
    <w:rsid w:val="00B76C26"/>
    <w:rsid w:val="00B77D1B"/>
    <w:rsid w:val="00B82B38"/>
    <w:rsid w:val="00B83737"/>
    <w:rsid w:val="00B85462"/>
    <w:rsid w:val="00B90199"/>
    <w:rsid w:val="00B91681"/>
    <w:rsid w:val="00B922DA"/>
    <w:rsid w:val="00B938C6"/>
    <w:rsid w:val="00B9458B"/>
    <w:rsid w:val="00BA2D13"/>
    <w:rsid w:val="00BA3A57"/>
    <w:rsid w:val="00BB1408"/>
    <w:rsid w:val="00BB301D"/>
    <w:rsid w:val="00BB740A"/>
    <w:rsid w:val="00BC1710"/>
    <w:rsid w:val="00BC1DF5"/>
    <w:rsid w:val="00BC1EF1"/>
    <w:rsid w:val="00BC6965"/>
    <w:rsid w:val="00BD0D2A"/>
    <w:rsid w:val="00BD0FA2"/>
    <w:rsid w:val="00BD2113"/>
    <w:rsid w:val="00BD49F5"/>
    <w:rsid w:val="00BD55E0"/>
    <w:rsid w:val="00BD68B0"/>
    <w:rsid w:val="00BE0B1B"/>
    <w:rsid w:val="00BE6579"/>
    <w:rsid w:val="00BF11EE"/>
    <w:rsid w:val="00BF45CA"/>
    <w:rsid w:val="00BF55F9"/>
    <w:rsid w:val="00C02025"/>
    <w:rsid w:val="00C040BC"/>
    <w:rsid w:val="00C107B7"/>
    <w:rsid w:val="00C11E46"/>
    <w:rsid w:val="00C13FBD"/>
    <w:rsid w:val="00C20560"/>
    <w:rsid w:val="00C22733"/>
    <w:rsid w:val="00C25331"/>
    <w:rsid w:val="00C3245C"/>
    <w:rsid w:val="00C32F7A"/>
    <w:rsid w:val="00C33020"/>
    <w:rsid w:val="00C33E6B"/>
    <w:rsid w:val="00C36292"/>
    <w:rsid w:val="00C404FE"/>
    <w:rsid w:val="00C413F9"/>
    <w:rsid w:val="00C43CFB"/>
    <w:rsid w:val="00C5161C"/>
    <w:rsid w:val="00C53B1B"/>
    <w:rsid w:val="00C55A1D"/>
    <w:rsid w:val="00C6491F"/>
    <w:rsid w:val="00C67195"/>
    <w:rsid w:val="00C71EC4"/>
    <w:rsid w:val="00C73A72"/>
    <w:rsid w:val="00C75F57"/>
    <w:rsid w:val="00C7695F"/>
    <w:rsid w:val="00C80967"/>
    <w:rsid w:val="00C87DCC"/>
    <w:rsid w:val="00C9049C"/>
    <w:rsid w:val="00C912A2"/>
    <w:rsid w:val="00C947A1"/>
    <w:rsid w:val="00CA0985"/>
    <w:rsid w:val="00CA30D8"/>
    <w:rsid w:val="00CA73C9"/>
    <w:rsid w:val="00CB0BF8"/>
    <w:rsid w:val="00CB3A78"/>
    <w:rsid w:val="00CC37F6"/>
    <w:rsid w:val="00CC3E00"/>
    <w:rsid w:val="00CD2E16"/>
    <w:rsid w:val="00CD536D"/>
    <w:rsid w:val="00CE2CD7"/>
    <w:rsid w:val="00CE6610"/>
    <w:rsid w:val="00CE6AD9"/>
    <w:rsid w:val="00CF24EF"/>
    <w:rsid w:val="00D00017"/>
    <w:rsid w:val="00D001BD"/>
    <w:rsid w:val="00D04DD7"/>
    <w:rsid w:val="00D05382"/>
    <w:rsid w:val="00D07685"/>
    <w:rsid w:val="00D07BAD"/>
    <w:rsid w:val="00D158E9"/>
    <w:rsid w:val="00D163F2"/>
    <w:rsid w:val="00D1778A"/>
    <w:rsid w:val="00D2031D"/>
    <w:rsid w:val="00D220FF"/>
    <w:rsid w:val="00D270F8"/>
    <w:rsid w:val="00D46515"/>
    <w:rsid w:val="00D47704"/>
    <w:rsid w:val="00D51768"/>
    <w:rsid w:val="00D51AEE"/>
    <w:rsid w:val="00D54DE7"/>
    <w:rsid w:val="00D55343"/>
    <w:rsid w:val="00D61BE2"/>
    <w:rsid w:val="00D70746"/>
    <w:rsid w:val="00D77615"/>
    <w:rsid w:val="00D821F8"/>
    <w:rsid w:val="00D822C1"/>
    <w:rsid w:val="00D834E2"/>
    <w:rsid w:val="00D83626"/>
    <w:rsid w:val="00D83BC1"/>
    <w:rsid w:val="00D8727D"/>
    <w:rsid w:val="00D92761"/>
    <w:rsid w:val="00D935FC"/>
    <w:rsid w:val="00D93859"/>
    <w:rsid w:val="00D93A16"/>
    <w:rsid w:val="00D954C3"/>
    <w:rsid w:val="00DA0CA9"/>
    <w:rsid w:val="00DA24C5"/>
    <w:rsid w:val="00DA54F1"/>
    <w:rsid w:val="00DA586C"/>
    <w:rsid w:val="00DA6B69"/>
    <w:rsid w:val="00DA70D7"/>
    <w:rsid w:val="00DA72D2"/>
    <w:rsid w:val="00DB1AAC"/>
    <w:rsid w:val="00DB2BD8"/>
    <w:rsid w:val="00DB3596"/>
    <w:rsid w:val="00DB4529"/>
    <w:rsid w:val="00DB47B3"/>
    <w:rsid w:val="00DC1922"/>
    <w:rsid w:val="00DC1AD1"/>
    <w:rsid w:val="00DD08CE"/>
    <w:rsid w:val="00DD1AFA"/>
    <w:rsid w:val="00DE0706"/>
    <w:rsid w:val="00DE0723"/>
    <w:rsid w:val="00DE59AF"/>
    <w:rsid w:val="00DF056A"/>
    <w:rsid w:val="00DF17DD"/>
    <w:rsid w:val="00DF3482"/>
    <w:rsid w:val="00DF5E62"/>
    <w:rsid w:val="00DF6477"/>
    <w:rsid w:val="00DF73D7"/>
    <w:rsid w:val="00E03494"/>
    <w:rsid w:val="00E04AB5"/>
    <w:rsid w:val="00E06E58"/>
    <w:rsid w:val="00E11625"/>
    <w:rsid w:val="00E1247C"/>
    <w:rsid w:val="00E20E09"/>
    <w:rsid w:val="00E20ECC"/>
    <w:rsid w:val="00E2406F"/>
    <w:rsid w:val="00E24B09"/>
    <w:rsid w:val="00E36780"/>
    <w:rsid w:val="00E36A0D"/>
    <w:rsid w:val="00E37973"/>
    <w:rsid w:val="00E429B6"/>
    <w:rsid w:val="00E4491F"/>
    <w:rsid w:val="00E50E50"/>
    <w:rsid w:val="00E531B4"/>
    <w:rsid w:val="00E679DF"/>
    <w:rsid w:val="00E707A7"/>
    <w:rsid w:val="00E70C9D"/>
    <w:rsid w:val="00E77593"/>
    <w:rsid w:val="00E85DBA"/>
    <w:rsid w:val="00E877F8"/>
    <w:rsid w:val="00E910A4"/>
    <w:rsid w:val="00E91C46"/>
    <w:rsid w:val="00E93B46"/>
    <w:rsid w:val="00E96295"/>
    <w:rsid w:val="00EA01F6"/>
    <w:rsid w:val="00EA134F"/>
    <w:rsid w:val="00EB55BD"/>
    <w:rsid w:val="00EB7FCA"/>
    <w:rsid w:val="00EC382D"/>
    <w:rsid w:val="00EC4D33"/>
    <w:rsid w:val="00ED0396"/>
    <w:rsid w:val="00ED076F"/>
    <w:rsid w:val="00ED095B"/>
    <w:rsid w:val="00ED7ACB"/>
    <w:rsid w:val="00EE5862"/>
    <w:rsid w:val="00EF1306"/>
    <w:rsid w:val="00EF4F22"/>
    <w:rsid w:val="00EF5341"/>
    <w:rsid w:val="00EF6224"/>
    <w:rsid w:val="00F02B70"/>
    <w:rsid w:val="00F02DA0"/>
    <w:rsid w:val="00F032EC"/>
    <w:rsid w:val="00F054AD"/>
    <w:rsid w:val="00F104F1"/>
    <w:rsid w:val="00F14A93"/>
    <w:rsid w:val="00F16D5D"/>
    <w:rsid w:val="00F311DE"/>
    <w:rsid w:val="00F31900"/>
    <w:rsid w:val="00F34204"/>
    <w:rsid w:val="00F40606"/>
    <w:rsid w:val="00F408D6"/>
    <w:rsid w:val="00F435D1"/>
    <w:rsid w:val="00F4363B"/>
    <w:rsid w:val="00F45D27"/>
    <w:rsid w:val="00F4764A"/>
    <w:rsid w:val="00F5051D"/>
    <w:rsid w:val="00F54896"/>
    <w:rsid w:val="00F55F2E"/>
    <w:rsid w:val="00F564BA"/>
    <w:rsid w:val="00F57640"/>
    <w:rsid w:val="00F57DB6"/>
    <w:rsid w:val="00F603B8"/>
    <w:rsid w:val="00F624CD"/>
    <w:rsid w:val="00F70B83"/>
    <w:rsid w:val="00F7304F"/>
    <w:rsid w:val="00F73C0F"/>
    <w:rsid w:val="00F76CA8"/>
    <w:rsid w:val="00F76FE6"/>
    <w:rsid w:val="00F77FA4"/>
    <w:rsid w:val="00F80D0F"/>
    <w:rsid w:val="00F822AF"/>
    <w:rsid w:val="00F86064"/>
    <w:rsid w:val="00F86E71"/>
    <w:rsid w:val="00F86EC7"/>
    <w:rsid w:val="00F92D6A"/>
    <w:rsid w:val="00F92DF4"/>
    <w:rsid w:val="00F971F1"/>
    <w:rsid w:val="00FA06A6"/>
    <w:rsid w:val="00FA302C"/>
    <w:rsid w:val="00FA34DE"/>
    <w:rsid w:val="00FA6CEB"/>
    <w:rsid w:val="00FA6D51"/>
    <w:rsid w:val="00FB0344"/>
    <w:rsid w:val="00FB2663"/>
    <w:rsid w:val="00FB41C1"/>
    <w:rsid w:val="00FB6170"/>
    <w:rsid w:val="00FB6EE2"/>
    <w:rsid w:val="00FC58F6"/>
    <w:rsid w:val="00FC6BE7"/>
    <w:rsid w:val="00FC6DD2"/>
    <w:rsid w:val="00FC743C"/>
    <w:rsid w:val="00FD08DB"/>
    <w:rsid w:val="00FD1F41"/>
    <w:rsid w:val="00FD20A3"/>
    <w:rsid w:val="00FD33B4"/>
    <w:rsid w:val="00FD559D"/>
    <w:rsid w:val="00FD5B3D"/>
    <w:rsid w:val="00FE1E76"/>
    <w:rsid w:val="00FE24B9"/>
    <w:rsid w:val="00FE358E"/>
    <w:rsid w:val="00FE4E6E"/>
    <w:rsid w:val="00FE52DD"/>
    <w:rsid w:val="00FE592B"/>
    <w:rsid w:val="00FF036D"/>
    <w:rsid w:val="00FF12AF"/>
    <w:rsid w:val="00FF159F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824567"/>
  </w:style>
  <w:style w:type="character" w:customStyle="1" w:styleId="c0">
    <w:name w:val="c0"/>
    <w:basedOn w:val="a0"/>
    <w:rsid w:val="00824567"/>
  </w:style>
  <w:style w:type="paragraph" w:customStyle="1" w:styleId="c22">
    <w:name w:val="c22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24567"/>
  </w:style>
  <w:style w:type="paragraph" w:customStyle="1" w:styleId="c8">
    <w:name w:val="c8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rsid w:val="00824567"/>
  </w:style>
  <w:style w:type="paragraph" w:customStyle="1" w:styleId="c25">
    <w:name w:val="c25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824567"/>
  </w:style>
  <w:style w:type="character" w:styleId="a4">
    <w:name w:val="Hyperlink"/>
    <w:basedOn w:val="a0"/>
    <w:uiPriority w:val="99"/>
    <w:semiHidden/>
    <w:unhideWhenUsed/>
    <w:rsid w:val="008245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B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B8A"/>
    <w:rPr>
      <w:rFonts w:ascii="Calibri" w:eastAsia="Calibri" w:hAnsi="Calibri" w:cs="Times New Roman"/>
    </w:rPr>
  </w:style>
  <w:style w:type="paragraph" w:customStyle="1" w:styleId="Default">
    <w:name w:val="Default"/>
    <w:rsid w:val="0044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eKAerra1T2c&amp;sa=D&amp;ust=153637758637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2021-01-19T12:58:00Z</dcterms:created>
  <dcterms:modified xsi:type="dcterms:W3CDTF">2021-01-19T14:32:00Z</dcterms:modified>
</cp:coreProperties>
</file>